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774" w:rsidRDefault="00EA366E" w:rsidP="00EA366E">
      <w:pPr>
        <w:jc w:val="center"/>
        <w:rPr>
          <w:rFonts w:ascii="Times New Roman" w:hAnsi="Times New Roman" w:cs="Times New Roman"/>
          <w:sz w:val="32"/>
          <w:szCs w:val="32"/>
        </w:rPr>
      </w:pPr>
      <w:r w:rsidRPr="00E33774">
        <w:rPr>
          <w:rFonts w:ascii="Times New Roman" w:hAnsi="Times New Roman" w:cs="Times New Roman"/>
          <w:sz w:val="32"/>
          <w:szCs w:val="32"/>
        </w:rPr>
        <w:t xml:space="preserve">"Методические рекомендации и информационные материалы по профилактике распространения терроризма, </w:t>
      </w:r>
    </w:p>
    <w:p w:rsidR="00EA366E" w:rsidRPr="00E33774" w:rsidRDefault="00EA366E" w:rsidP="00EA366E">
      <w:pPr>
        <w:jc w:val="center"/>
        <w:rPr>
          <w:rFonts w:ascii="Times New Roman" w:hAnsi="Times New Roman" w:cs="Times New Roman"/>
          <w:sz w:val="32"/>
          <w:szCs w:val="32"/>
        </w:rPr>
      </w:pPr>
      <w:r w:rsidRPr="00E33774">
        <w:rPr>
          <w:rFonts w:ascii="Times New Roman" w:hAnsi="Times New Roman" w:cs="Times New Roman"/>
          <w:sz w:val="32"/>
          <w:szCs w:val="32"/>
        </w:rPr>
        <w:t>экстремизма и неонацизма"</w:t>
      </w:r>
    </w:p>
    <w:p w:rsidR="00EA366E" w:rsidRPr="00E33774" w:rsidRDefault="00EA366E" w:rsidP="00EA366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A366E" w:rsidRPr="00E33774" w:rsidRDefault="00EA366E" w:rsidP="00E33774">
      <w:pPr>
        <w:jc w:val="center"/>
        <w:rPr>
          <w:rFonts w:ascii="Times New Roman" w:hAnsi="Times New Roman" w:cs="Times New Roman"/>
          <w:sz w:val="32"/>
          <w:szCs w:val="32"/>
        </w:rPr>
      </w:pPr>
      <w:r w:rsidRPr="00E33774">
        <w:rPr>
          <w:rFonts w:ascii="Times New Roman" w:hAnsi="Times New Roman" w:cs="Times New Roman"/>
          <w:sz w:val="32"/>
          <w:szCs w:val="32"/>
        </w:rPr>
        <w:t>Уважаемые родители (законные представители)</w:t>
      </w:r>
    </w:p>
    <w:p w:rsidR="00EA366E" w:rsidRPr="00E33774" w:rsidRDefault="00EA366E" w:rsidP="00EA366E">
      <w:pPr>
        <w:jc w:val="both"/>
        <w:rPr>
          <w:rFonts w:ascii="Times New Roman" w:hAnsi="Times New Roman" w:cs="Times New Roman"/>
          <w:sz w:val="32"/>
          <w:szCs w:val="32"/>
        </w:rPr>
      </w:pPr>
      <w:r w:rsidRPr="00E33774">
        <w:rPr>
          <w:rFonts w:ascii="Times New Roman" w:hAnsi="Times New Roman" w:cs="Times New Roman"/>
          <w:sz w:val="32"/>
          <w:szCs w:val="32"/>
        </w:rPr>
        <w:t xml:space="preserve">          Во исполнение пункта 19 Комплекса мер по профилактике негативных социальных явлений в д</w:t>
      </w:r>
      <w:r w:rsidR="00E33774">
        <w:rPr>
          <w:rFonts w:ascii="Times New Roman" w:hAnsi="Times New Roman" w:cs="Times New Roman"/>
          <w:sz w:val="32"/>
          <w:szCs w:val="32"/>
        </w:rPr>
        <w:t>етской и молодежной среде на 2024</w:t>
      </w:r>
      <w:r w:rsidRPr="00E33774">
        <w:rPr>
          <w:rFonts w:ascii="Times New Roman" w:hAnsi="Times New Roman" w:cs="Times New Roman"/>
          <w:sz w:val="32"/>
          <w:szCs w:val="32"/>
        </w:rPr>
        <w:t xml:space="preserve">—2025 годы, утвержденного распоряжением Правительства Российской Федерации от 24.06.2023 № 1667-р, а также в рамках реализации Комплексного плана по противодействию идеологии терроризма на 2024—2028 годы, утвержденного Президентом Российской Федерации от 30.12.2023 № Пр-2610, Федеральным агентством по делам молодежи разработаны методические рекомендации и информационные материалы по профилактике распространения терроризма, экстремизма и неонацизма с учетом современных вызовов и угроз, связанных с проведением специальной военной операции (далее — методические материалы). Ознакомиться с ними можно по следующей ссылке: </w:t>
      </w:r>
      <w:hyperlink r:id="rId5" w:history="1">
        <w:r w:rsidRPr="00E33774">
          <w:rPr>
            <w:rStyle w:val="a3"/>
            <w:rFonts w:ascii="Times New Roman" w:hAnsi="Times New Roman" w:cs="Times New Roman"/>
            <w:sz w:val="32"/>
            <w:szCs w:val="32"/>
          </w:rPr>
          <w:t>https://disk.yandex.ru/i/W1W</w:t>
        </w:r>
        <w:r w:rsidRPr="00E33774">
          <w:rPr>
            <w:rStyle w:val="a3"/>
            <w:rFonts w:ascii="Times New Roman" w:hAnsi="Times New Roman" w:cs="Times New Roman"/>
            <w:sz w:val="32"/>
            <w:szCs w:val="32"/>
          </w:rPr>
          <w:t>G</w:t>
        </w:r>
        <w:r w:rsidRPr="00E33774">
          <w:rPr>
            <w:rStyle w:val="a3"/>
            <w:rFonts w:ascii="Times New Roman" w:hAnsi="Times New Roman" w:cs="Times New Roman"/>
            <w:sz w:val="32"/>
            <w:szCs w:val="32"/>
          </w:rPr>
          <w:t>JOaNN1DWpg</w:t>
        </w:r>
      </w:hyperlink>
      <w:r w:rsidRPr="00E3377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366E" w:rsidRPr="00E33774" w:rsidRDefault="00EA366E" w:rsidP="00EA366E">
      <w:pPr>
        <w:jc w:val="both"/>
        <w:rPr>
          <w:rFonts w:ascii="Times New Roman" w:hAnsi="Times New Roman" w:cs="Times New Roman"/>
          <w:sz w:val="32"/>
          <w:szCs w:val="32"/>
        </w:rPr>
      </w:pPr>
      <w:r w:rsidRPr="00E33774">
        <w:rPr>
          <w:rFonts w:ascii="Times New Roman" w:hAnsi="Times New Roman" w:cs="Times New Roman"/>
          <w:sz w:val="32"/>
          <w:szCs w:val="32"/>
        </w:rPr>
        <w:t xml:space="preserve">        Кроме того, Росмолодежью подготовлены 3 видеоролика, наглядно раскрывающие экстремистскую и террористическую сущность националистических и иных радикальных структур, а также графические материалы (карточки) соответствующей направленности. Материалы можно посмотреть по ссылке </w:t>
      </w:r>
      <w:hyperlink r:id="rId6" w:history="1">
        <w:r w:rsidRPr="00E33774">
          <w:rPr>
            <w:rStyle w:val="a3"/>
            <w:rFonts w:ascii="Times New Roman" w:hAnsi="Times New Roman" w:cs="Times New Roman"/>
            <w:sz w:val="32"/>
            <w:szCs w:val="32"/>
          </w:rPr>
          <w:t>https://disk.yandex.ru</w:t>
        </w:r>
        <w:bookmarkStart w:id="0" w:name="_GoBack"/>
        <w:bookmarkEnd w:id="0"/>
        <w:r w:rsidRPr="00E33774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  <w:r w:rsidRPr="00E33774">
          <w:rPr>
            <w:rStyle w:val="a3"/>
            <w:rFonts w:ascii="Times New Roman" w:hAnsi="Times New Roman" w:cs="Times New Roman"/>
            <w:sz w:val="32"/>
            <w:szCs w:val="32"/>
          </w:rPr>
          <w:t>d/t4z93tm_EumppQ</w:t>
        </w:r>
      </w:hyperlink>
    </w:p>
    <w:p w:rsidR="003E00B1" w:rsidRPr="00E33774" w:rsidRDefault="00EA366E" w:rsidP="00EA366E">
      <w:pPr>
        <w:jc w:val="both"/>
        <w:rPr>
          <w:rFonts w:ascii="Times New Roman" w:hAnsi="Times New Roman" w:cs="Times New Roman"/>
          <w:sz w:val="32"/>
          <w:szCs w:val="32"/>
        </w:rPr>
      </w:pPr>
      <w:r w:rsidRPr="00E3377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366E" w:rsidRPr="00E33774" w:rsidRDefault="00EA366E" w:rsidP="00EA366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EA366E" w:rsidRPr="00E33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42902"/>
    <w:multiLevelType w:val="multilevel"/>
    <w:tmpl w:val="BB5E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6E"/>
    <w:rsid w:val="005875C0"/>
    <w:rsid w:val="008C3FD4"/>
    <w:rsid w:val="00E33774"/>
    <w:rsid w:val="00EA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B7942"/>
  <w15:chartTrackingRefBased/>
  <w15:docId w15:val="{1C0EB263-96F7-4C6A-8D3B-26BAFD22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66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A366E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A36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068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8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9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3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0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9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8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47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t4z93tm_EumppQ" TargetMode="External"/><Relationship Id="rId5" Type="http://schemas.openxmlformats.org/officeDocument/2006/relationships/hyperlink" Target="https://disk.yandex.ru/i/W1WGJOaNN1DW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UPRPriem</dc:creator>
  <cp:keywords/>
  <dc:description/>
  <cp:lastModifiedBy>Дом</cp:lastModifiedBy>
  <cp:revision>2</cp:revision>
  <dcterms:created xsi:type="dcterms:W3CDTF">2025-03-24T06:35:00Z</dcterms:created>
  <dcterms:modified xsi:type="dcterms:W3CDTF">2025-04-08T21:24:00Z</dcterms:modified>
</cp:coreProperties>
</file>