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E8" w:rsidRPr="008B4A65" w:rsidRDefault="00BA26E8" w:rsidP="00BA26E8">
      <w:pPr>
        <w:pStyle w:val="Noeeu1"/>
        <w:jc w:val="center"/>
        <w:rPr>
          <w:b/>
          <w:sz w:val="28"/>
          <w:szCs w:val="28"/>
          <w:lang w:val="ru-RU"/>
        </w:rPr>
      </w:pPr>
      <w:r w:rsidRPr="008B4A65">
        <w:rPr>
          <w:b/>
          <w:sz w:val="28"/>
          <w:szCs w:val="28"/>
          <w:lang w:val="ru-RU"/>
        </w:rPr>
        <w:t>План и содержание деятельности</w:t>
      </w:r>
    </w:p>
    <w:p w:rsidR="00BA26E8" w:rsidRPr="008B4A65" w:rsidRDefault="00BA26E8" w:rsidP="00BA26E8">
      <w:pPr>
        <w:pStyle w:val="Noeeu1"/>
        <w:ind w:left="540" w:hanging="540"/>
        <w:jc w:val="center"/>
        <w:rPr>
          <w:color w:val="auto"/>
          <w:sz w:val="28"/>
          <w:szCs w:val="28"/>
          <w:lang w:val="ru-RU"/>
        </w:rPr>
      </w:pPr>
      <w:r w:rsidRPr="008B4A65">
        <w:rPr>
          <w:b/>
          <w:color w:val="auto"/>
          <w:sz w:val="28"/>
          <w:szCs w:val="28"/>
          <w:lang w:val="ru-RU"/>
        </w:rPr>
        <w:t>муниципальной опорной площадки</w:t>
      </w:r>
    </w:p>
    <w:p w:rsidR="00BA26E8" w:rsidRDefault="00BA26E8" w:rsidP="00BA26E8">
      <w:pPr>
        <w:pStyle w:val="Noeeu1"/>
        <w:ind w:left="540" w:hanging="540"/>
        <w:jc w:val="center"/>
        <w:rPr>
          <w:color w:val="auto"/>
          <w:sz w:val="28"/>
          <w:szCs w:val="28"/>
          <w:lang w:val="ru-RU"/>
        </w:rPr>
      </w:pPr>
      <w:r w:rsidRPr="008B4A65">
        <w:rPr>
          <w:color w:val="auto"/>
          <w:sz w:val="28"/>
          <w:szCs w:val="28"/>
          <w:lang w:val="ru-RU"/>
        </w:rPr>
        <w:t>«</w:t>
      </w:r>
      <w:r w:rsidRPr="008B4A65">
        <w:rPr>
          <w:b/>
          <w:i/>
          <w:color w:val="auto"/>
          <w:sz w:val="28"/>
          <w:szCs w:val="28"/>
          <w:lang w:val="ru-RU"/>
        </w:rPr>
        <w:t>Создание сети: Детский са</w:t>
      </w:r>
      <w:proofErr w:type="gramStart"/>
      <w:r w:rsidRPr="008B4A65">
        <w:rPr>
          <w:b/>
          <w:i/>
          <w:color w:val="auto"/>
          <w:sz w:val="28"/>
          <w:szCs w:val="28"/>
          <w:lang w:val="ru-RU"/>
        </w:rPr>
        <w:t>д-</w:t>
      </w:r>
      <w:proofErr w:type="gramEnd"/>
      <w:r w:rsidRPr="008B4A65">
        <w:rPr>
          <w:b/>
          <w:i/>
          <w:color w:val="auto"/>
          <w:sz w:val="28"/>
          <w:szCs w:val="28"/>
          <w:lang w:val="ru-RU"/>
        </w:rPr>
        <w:t xml:space="preserve"> школа-ВУЗ: от идеи до результата</w:t>
      </w:r>
      <w:r w:rsidRPr="008B4A65">
        <w:rPr>
          <w:color w:val="auto"/>
          <w:sz w:val="28"/>
          <w:szCs w:val="28"/>
          <w:lang w:val="ru-RU"/>
        </w:rPr>
        <w:t>».</w:t>
      </w:r>
    </w:p>
    <w:p w:rsidR="00BA26E8" w:rsidRDefault="00BA26E8" w:rsidP="00BA26E8">
      <w:pPr>
        <w:pStyle w:val="Noeeu1"/>
        <w:ind w:left="540" w:hanging="540"/>
        <w:jc w:val="center"/>
        <w:rPr>
          <w:color w:val="auto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Y="2192"/>
        <w:tblW w:w="14850" w:type="dxa"/>
        <w:tblLook w:val="04A0" w:firstRow="1" w:lastRow="0" w:firstColumn="1" w:lastColumn="0" w:noHBand="0" w:noVBand="1"/>
      </w:tblPr>
      <w:tblGrid>
        <w:gridCol w:w="694"/>
        <w:gridCol w:w="6785"/>
        <w:gridCol w:w="2977"/>
        <w:gridCol w:w="2410"/>
        <w:gridCol w:w="1984"/>
      </w:tblGrid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Дата проведения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Знакомство с эффективными моделями практик по профессиональной ориентации обучающихся в образовательных организациях разного типа (ДОУ – МОУ - ВУЗ).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Профориентационный</w:t>
            </w:r>
            <w:proofErr w:type="spellEnd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коучинг</w:t>
            </w:r>
            <w:proofErr w:type="spellEnd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Март 2021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3"/>
              </w:rPr>
              <w:t>Движение от «множества разнородных практик» к «системе»</w:t>
            </w: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.  Объединение образовательных ресурсов ДОУ-Гимназия-ВУЗ, создание общего программно-мето</w:t>
            </w:r>
            <w:r w:rsidRPr="00906A4D">
              <w:rPr>
                <w:rFonts w:ascii="Times New Roman" w:hAnsi="Times New Roman" w:cs="Times New Roman"/>
                <w:sz w:val="28"/>
                <w:szCs w:val="24"/>
              </w:rPr>
              <w:softHyphen/>
              <w:t>дического пространства.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Мастер-класс.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Левашова Е.А.</w:t>
            </w: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Июнь 2021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Создание кейса нормативно-правовых документов для организации сетевого взаимодействия по профессиональной ориентации и самоопределению обучающихся образовательных организаций разного типа.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Лекция-диалог.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Октябрь 2021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Формирование системы актуальных и перспективных связей, значимых для организации сетевого взаимодействия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Профориентационный</w:t>
            </w:r>
            <w:proofErr w:type="spellEnd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нетворкинг</w:t>
            </w:r>
            <w:proofErr w:type="spellEnd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Декабрь 2021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Построение</w:t>
            </w: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 модели образовательного пространства по профессиональной ориентации в условиях сетевого взаимодействия образовательных организаций разного типа.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Менторинг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Левашова Е.А.</w:t>
            </w: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Февраль 2022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ы, направленные</w:t>
            </w: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Pr="00906A4D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формирование у обучающихся особых умений и </w:t>
            </w:r>
            <w:r w:rsidRPr="00906A4D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компетенций, необходимых для социально-профессионального самоопределения.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lastRenderedPageBreak/>
              <w:t>Образовательная профориентация.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Левашова Е.А.</w:t>
            </w: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Апрель 2022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Пути мотивирования обучающихся на участие в социальных практиках </w:t>
            </w:r>
            <w:proofErr w:type="gramEnd"/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Левашова Е.А.</w:t>
            </w: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Сентябрь2022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Способы достижения </w:t>
            </w: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синергетического эффекта от совместного использования различных форм </w:t>
            </w:r>
            <w:proofErr w:type="spell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профориентационной</w:t>
            </w:r>
            <w:proofErr w:type="spellEnd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 работы, в сочетании с особой «вдохновляющей средой»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Интеграция и </w:t>
            </w:r>
            <w:proofErr w:type="spellStart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ивент</w:t>
            </w:r>
            <w:proofErr w:type="spellEnd"/>
            <w:r w:rsidRPr="00906A4D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Левашова Е.А.</w:t>
            </w:r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Декабрь 2022</w:t>
            </w:r>
          </w:p>
        </w:tc>
      </w:tr>
      <w:tr w:rsidR="005E3B56" w:rsidRPr="00906A4D" w:rsidTr="005E3B56">
        <w:tc>
          <w:tcPr>
            <w:tcW w:w="694" w:type="dxa"/>
          </w:tcPr>
          <w:p w:rsidR="005E3B56" w:rsidRPr="00906A4D" w:rsidRDefault="005E3B56" w:rsidP="005E3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85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Подведение итогов деятельности площадки.</w:t>
            </w:r>
          </w:p>
        </w:tc>
        <w:tc>
          <w:tcPr>
            <w:tcW w:w="2977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Круглый стол.</w:t>
            </w:r>
          </w:p>
        </w:tc>
        <w:tc>
          <w:tcPr>
            <w:tcW w:w="2410" w:type="dxa"/>
          </w:tcPr>
          <w:p w:rsidR="005E3B56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Левашова Е.А.</w:t>
            </w:r>
            <w:bookmarkEnd w:id="0"/>
          </w:p>
        </w:tc>
        <w:tc>
          <w:tcPr>
            <w:tcW w:w="1984" w:type="dxa"/>
          </w:tcPr>
          <w:p w:rsidR="005E3B56" w:rsidRPr="00906A4D" w:rsidRDefault="005E3B56" w:rsidP="005E3B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A4D">
              <w:rPr>
                <w:rFonts w:ascii="Times New Roman" w:hAnsi="Times New Roman" w:cs="Times New Roman"/>
                <w:sz w:val="28"/>
                <w:szCs w:val="24"/>
              </w:rPr>
              <w:t>Январь 2023</w:t>
            </w:r>
          </w:p>
        </w:tc>
      </w:tr>
    </w:tbl>
    <w:p w:rsidR="00BA26E8" w:rsidRDefault="00BA26E8" w:rsidP="00BA26E8">
      <w:pPr>
        <w:pStyle w:val="Noeeu1"/>
        <w:ind w:left="540" w:hanging="540"/>
        <w:jc w:val="center"/>
        <w:rPr>
          <w:color w:val="auto"/>
          <w:sz w:val="28"/>
          <w:szCs w:val="28"/>
          <w:lang w:val="ru-RU"/>
        </w:rPr>
      </w:pPr>
    </w:p>
    <w:p w:rsidR="001733BB" w:rsidRDefault="001733BB" w:rsidP="001733BB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E6D71">
        <w:rPr>
          <w:rFonts w:ascii="Times New Roman" w:hAnsi="Times New Roman" w:cs="Times New Roman"/>
          <w:b/>
          <w:sz w:val="32"/>
          <w:szCs w:val="24"/>
          <w:u w:val="single"/>
        </w:rPr>
        <w:t>Глоссарий.</w:t>
      </w:r>
    </w:p>
    <w:p w:rsidR="001733BB" w:rsidRPr="008B4A65" w:rsidRDefault="001733BB" w:rsidP="001733BB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B4A65">
        <w:rPr>
          <w:rFonts w:ascii="Times New Roman" w:hAnsi="Times New Roman" w:cs="Times New Roman"/>
          <w:b/>
          <w:sz w:val="28"/>
          <w:szCs w:val="24"/>
        </w:rPr>
        <w:t>Ивент</w:t>
      </w:r>
      <w:proofErr w:type="spellEnd"/>
      <w:r w:rsidRPr="008B4A65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8B4A65">
        <w:rPr>
          <w:rFonts w:ascii="Times New Roman" w:hAnsi="Times New Roman" w:cs="Times New Roman"/>
          <w:sz w:val="28"/>
          <w:szCs w:val="24"/>
        </w:rPr>
        <w:t>Event</w:t>
      </w:r>
      <w:proofErr w:type="spellEnd"/>
      <w:r w:rsidRPr="008B4A65">
        <w:rPr>
          <w:rFonts w:ascii="Times New Roman" w:hAnsi="Times New Roman" w:cs="Times New Roman"/>
          <w:sz w:val="28"/>
          <w:szCs w:val="24"/>
        </w:rPr>
        <w:t xml:space="preserve"> (с англ. «событие») — публичные мероприятия</w:t>
      </w:r>
    </w:p>
    <w:p w:rsidR="001733BB" w:rsidRPr="008B4A65" w:rsidRDefault="001733BB" w:rsidP="001733BB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8B4A65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Интегра́ция</w:t>
      </w:r>
      <w:proofErr w:type="spellEnd"/>
      <w:proofErr w:type="gramEnd"/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> — процесс объединения частей в целое.</w:t>
      </w:r>
    </w:p>
    <w:p w:rsidR="001733BB" w:rsidRPr="008B4A65" w:rsidRDefault="001733BB" w:rsidP="001733BB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B4A65">
        <w:rPr>
          <w:rFonts w:ascii="Times New Roman" w:hAnsi="Times New Roman" w:cs="Times New Roman"/>
          <w:b/>
          <w:sz w:val="28"/>
          <w:szCs w:val="24"/>
        </w:rPr>
        <w:t>Коучинг</w:t>
      </w:r>
      <w:proofErr w:type="spellEnd"/>
      <w:r w:rsidRPr="008B4A6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8B4A65">
        <w:rPr>
          <w:rFonts w:ascii="Times New Roman" w:hAnsi="Times New Roman" w:cs="Times New Roman"/>
          <w:b/>
          <w:sz w:val="28"/>
          <w:szCs w:val="24"/>
        </w:rPr>
        <w:t>–</w:t>
      </w:r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>э</w:t>
      </w:r>
      <w:proofErr w:type="gramEnd"/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>то один из способов взаимодействия, в процессе которого тренер (</w:t>
      </w:r>
      <w:proofErr w:type="spellStart"/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>коуч</w:t>
      </w:r>
      <w:proofErr w:type="spellEnd"/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>) помогает другому человеку (клиенту) раскрыть потенциал и максимизировать свою производительность.</w:t>
      </w:r>
    </w:p>
    <w:p w:rsidR="001733BB" w:rsidRPr="008B4A65" w:rsidRDefault="001733BB" w:rsidP="001733BB">
      <w:pPr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  <w:proofErr w:type="spellStart"/>
      <w:r w:rsidRPr="008B4A65">
        <w:rPr>
          <w:rFonts w:ascii="Times New Roman" w:hAnsi="Times New Roman" w:cs="Times New Roman"/>
          <w:b/>
          <w:sz w:val="28"/>
          <w:szCs w:val="24"/>
        </w:rPr>
        <w:t>Менторинг</w:t>
      </w:r>
      <w:proofErr w:type="spellEnd"/>
      <w:r w:rsidRPr="008B4A65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8B4A65">
        <w:rPr>
          <w:rFonts w:ascii="Times New Roman" w:hAnsi="Times New Roman" w:cs="Times New Roman"/>
          <w:sz w:val="28"/>
          <w:szCs w:val="24"/>
        </w:rPr>
        <w:t xml:space="preserve">это вид поддерживающих отношений и эффективный способ передачи знаний, опыта от более опытного эксперта (ментора) менее опытному, который ведёт к </w:t>
      </w:r>
      <w:proofErr w:type="spellStart"/>
      <w:r w:rsidRPr="008B4A65">
        <w:rPr>
          <w:rFonts w:ascii="Times New Roman" w:hAnsi="Times New Roman" w:cs="Times New Roman"/>
          <w:sz w:val="28"/>
          <w:szCs w:val="24"/>
        </w:rPr>
        <w:t>прфессиональному</w:t>
      </w:r>
      <w:proofErr w:type="spellEnd"/>
      <w:r w:rsidRPr="008B4A65">
        <w:rPr>
          <w:rFonts w:ascii="Times New Roman" w:hAnsi="Times New Roman" w:cs="Times New Roman"/>
          <w:sz w:val="28"/>
          <w:szCs w:val="24"/>
        </w:rPr>
        <w:t xml:space="preserve"> развитию и прогрессу, раскрытию его потенциала и личностному росту. </w:t>
      </w:r>
    </w:p>
    <w:p w:rsidR="001733BB" w:rsidRPr="008B4A65" w:rsidRDefault="001733BB" w:rsidP="001733BB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B4A65">
        <w:rPr>
          <w:rFonts w:ascii="Times New Roman" w:hAnsi="Times New Roman" w:cs="Times New Roman"/>
          <w:b/>
          <w:sz w:val="28"/>
          <w:szCs w:val="24"/>
        </w:rPr>
        <w:t>Нетворкинг</w:t>
      </w:r>
      <w:proofErr w:type="spellEnd"/>
      <w:r w:rsidRPr="008B4A65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8B4A65">
        <w:rPr>
          <w:rFonts w:ascii="Times New Roman" w:hAnsi="Times New Roman" w:cs="Times New Roman"/>
          <w:sz w:val="28"/>
          <w:szCs w:val="24"/>
        </w:rPr>
        <w:t>формирование системы актуальных и перспективных связей.</w:t>
      </w:r>
    </w:p>
    <w:p w:rsidR="001733BB" w:rsidRPr="008B4A65" w:rsidRDefault="001733BB" w:rsidP="001733BB">
      <w:pPr>
        <w:rPr>
          <w:rFonts w:ascii="Times New Roman" w:hAnsi="Times New Roman" w:cs="Times New Roman"/>
          <w:b/>
          <w:sz w:val="28"/>
          <w:szCs w:val="24"/>
        </w:rPr>
      </w:pPr>
      <w:r w:rsidRPr="008B4A65">
        <w:rPr>
          <w:rFonts w:ascii="Times New Roman" w:hAnsi="Times New Roman" w:cs="Times New Roman"/>
          <w:b/>
          <w:sz w:val="28"/>
          <w:szCs w:val="24"/>
        </w:rPr>
        <w:t xml:space="preserve">Синергетический эффект - </w:t>
      </w:r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(от греч. </w:t>
      </w:r>
      <w:proofErr w:type="spellStart"/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>synergos</w:t>
      </w:r>
      <w:proofErr w:type="spellEnd"/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вместе действующий) возрастание эффективности деятельности в результате соединения, интеграции, слияния отдельных частей в единую систему за счет так называемого системного </w:t>
      </w:r>
      <w:r w:rsidRPr="008B4A65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эффекта</w:t>
      </w:r>
      <w:r w:rsidRPr="008B4A65">
        <w:rPr>
          <w:rFonts w:ascii="Times New Roman" w:hAnsi="Times New Roman" w:cs="Times New Roman"/>
          <w:sz w:val="28"/>
          <w:szCs w:val="24"/>
          <w:shd w:val="clear" w:color="auto" w:fill="FFFFFF"/>
        </w:rPr>
        <w:t>. </w:t>
      </w:r>
    </w:p>
    <w:p w:rsidR="00B2754E" w:rsidRDefault="00B2754E"/>
    <w:sectPr w:rsidR="00B2754E" w:rsidSect="00BA26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15E9"/>
    <w:multiLevelType w:val="hybridMultilevel"/>
    <w:tmpl w:val="619E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E8"/>
    <w:rsid w:val="001733BB"/>
    <w:rsid w:val="005E3B56"/>
    <w:rsid w:val="00B2754E"/>
    <w:rsid w:val="00B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BA26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ar-SA"/>
    </w:rPr>
  </w:style>
  <w:style w:type="table" w:styleId="a3">
    <w:name w:val="Table Grid"/>
    <w:basedOn w:val="a1"/>
    <w:uiPriority w:val="59"/>
    <w:rsid w:val="00BA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6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Учитель</cp:lastModifiedBy>
  <cp:revision>3</cp:revision>
  <cp:lastPrinted>2021-02-05T10:05:00Z</cp:lastPrinted>
  <dcterms:created xsi:type="dcterms:W3CDTF">2021-02-03T16:07:00Z</dcterms:created>
  <dcterms:modified xsi:type="dcterms:W3CDTF">2021-02-05T10:11:00Z</dcterms:modified>
</cp:coreProperties>
</file>